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40"/>
        <w:tblW w:w="10506" w:type="dxa"/>
        <w:tblLook w:val="04A0" w:firstRow="1" w:lastRow="0" w:firstColumn="1" w:lastColumn="0" w:noHBand="0" w:noVBand="1"/>
      </w:tblPr>
      <w:tblGrid>
        <w:gridCol w:w="2053"/>
        <w:gridCol w:w="6614"/>
        <w:gridCol w:w="1839"/>
      </w:tblGrid>
      <w:tr w:rsidR="008F5ED3" w:rsidRPr="00FE06AB">
        <w:trPr>
          <w:trHeight w:val="797"/>
        </w:trPr>
        <w:tc>
          <w:tcPr>
            <w:tcW w:w="2053" w:type="dxa"/>
            <w:vAlign w:val="center"/>
            <w:hideMark/>
          </w:tcPr>
          <w:p w:rsidR="008F5ED3" w:rsidRPr="00FE06AB" w:rsidRDefault="00FE06AB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bookmarkStart w:id="0" w:name="_GoBack"/>
            <w:bookmarkEnd w:id="0"/>
            <w:r w:rsidRPr="00FE06AB">
              <w:rPr>
                <w:rFonts w:ascii="DVOT-SurekhMR" w:hAnsi="DVOT-SurekhMR" w:cs="DVOT-SurekhMR"/>
                <w:noProof/>
                <w:lang w:val="en-IN" w:eastAsia="en-IN" w:bidi="hi-IN"/>
              </w:rPr>
              <w:drawing>
                <wp:inline distT="0" distB="0" distL="0" distR="0" wp14:anchorId="64D6967D" wp14:editId="17581799">
                  <wp:extent cx="1164590" cy="862330"/>
                  <wp:effectExtent l="0" t="0" r="0" b="0"/>
                  <wp:docPr id="3" name="Picture 3" descr="आता प्रत्येक शासकीय पत्रावर शिवराज्याभिषेक सोहळ्याचे बोधचिन्ह! - Marathi  News | Now every government letter has a symbol of Shiva Rajyabhishek  ceremony! | Latest chandrapur News at Lokma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आता प्रत्येक शासकीय पत्रावर शिवराज्याभिषेक सोहळ्याचे बोधचिन्ह! - Marathi  News | Now every government letter has a symbol of Shiva Rajyabhishek  ceremony! | Latest chandrapur News at Lokma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vAlign w:val="center"/>
            <w:hideMark/>
          </w:tcPr>
          <w:p w:rsidR="008F5ED3" w:rsidRPr="00FE06AB" w:rsidRDefault="00FE06AB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val="en-IN" w:bidi="hi-IN"/>
              </w:rPr>
            </w:pPr>
            <w:r w:rsidRPr="00FE06AB">
              <w:rPr>
                <w:rFonts w:ascii="DVOT-SurekhMR" w:hAnsi="DVOT-SurekhMR" w:cs="DVOT-SurekhMR"/>
                <w:noProof/>
                <w:lang w:val="en-IN" w:eastAsia="en-IN" w:bidi="hi-IN"/>
              </w:rPr>
              <w:drawing>
                <wp:inline distT="0" distB="0" distL="0" distR="0" wp14:anchorId="298E086C" wp14:editId="48E5E7C8">
                  <wp:extent cx="629920" cy="5346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ED3" w:rsidRPr="00FE06AB" w:rsidRDefault="00FE06AB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 w:val="40"/>
                <w:szCs w:val="40"/>
              </w:rPr>
            </w:pPr>
            <w:r w:rsidRPr="00FE06AB">
              <w:rPr>
                <w:rFonts w:ascii="DVOT-SurekhMR" w:hAnsi="DVOT-SurekhMR" w:cs="DVOT-SurekhMR"/>
                <w:sz w:val="40"/>
                <w:szCs w:val="40"/>
                <w:cs/>
                <w:lang w:bidi="hi-IN"/>
              </w:rPr>
              <w:t>मिरा भाईंदर महानगरपालिका</w:t>
            </w:r>
          </w:p>
          <w:p w:rsidR="008F5ED3" w:rsidRPr="00FE06AB" w:rsidRDefault="00FE06AB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</w:pP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स्व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 xml:space="preserve">. 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इंदिरा गांधी भवन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मुख्य कार्यालय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छत्रपती शिवाजी महाराज मार्ग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bidi="hi-IN"/>
              </w:rPr>
              <w:t>,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lang w:val="en-IN" w:bidi="hi-IN"/>
              </w:rPr>
              <w:t xml:space="preserve"> 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भाईंदर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</w:rPr>
              <w:t xml:space="preserve"> (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प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</w:rPr>
              <w:t xml:space="preserve">.), 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ता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</w:rPr>
              <w:t>.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ठाणे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</w:rPr>
              <w:t>-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४०११०१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cs/>
                <w:lang w:bidi="hi-IN"/>
              </w:rPr>
              <w:t xml:space="preserve"> 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दुरध्वनी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cs/>
                <w:lang w:bidi="hi-IN"/>
              </w:rPr>
              <w:t xml:space="preserve"> 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क्रं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</w:rPr>
              <w:t>.</w:t>
            </w:r>
            <w:r w:rsidRPr="00FE06AB">
              <w:rPr>
                <w:rFonts w:ascii="DVOT-SurekhMR" w:hAnsi="DVOT-SurekhMR" w:cs="DVOT-SurekhMR"/>
                <w:b w:val="0"/>
                <w:bCs w:val="0"/>
                <w:sz w:val="20"/>
                <w:szCs w:val="20"/>
                <w:cs/>
                <w:lang w:bidi="hi-IN"/>
              </w:rPr>
              <w:t>२८१९२८२८</w:t>
            </w:r>
          </w:p>
          <w:p w:rsidR="008F5ED3" w:rsidRPr="00FE06AB" w:rsidRDefault="00FE06AB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Cs w:val="48"/>
                <w:lang w:bidi="mr-IN"/>
              </w:rPr>
            </w:pPr>
            <w:r w:rsidRPr="00FE06AB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 xml:space="preserve">पाणी </w:t>
            </w:r>
            <w:r w:rsidRPr="00FE06AB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>पुरवठा व मलनि</w:t>
            </w:r>
            <w:r w:rsidRPr="00FE06AB">
              <w:rPr>
                <w:rFonts w:ascii="DVOT-SurekhMR" w:hAnsi="DVOT-SurekhMR" w:cs="DVOT-SurekhMR"/>
                <w:sz w:val="28"/>
                <w:szCs w:val="28"/>
                <w:u w:val="single"/>
                <w:lang w:val="en-IN" w:bidi="mr-IN"/>
              </w:rPr>
              <w:t>:</w:t>
            </w:r>
            <w:r w:rsidRPr="00FE06AB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 xml:space="preserve">सारण </w:t>
            </w:r>
            <w:r w:rsidRPr="00FE06AB"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>विभाग</w:t>
            </w:r>
          </w:p>
        </w:tc>
        <w:tc>
          <w:tcPr>
            <w:tcW w:w="1839" w:type="dxa"/>
            <w:vAlign w:val="center"/>
          </w:tcPr>
          <w:p w:rsidR="008F5ED3" w:rsidRPr="00FE06AB" w:rsidRDefault="008F5ED3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 w:val="38"/>
                <w:szCs w:val="38"/>
                <w:lang w:bidi="mr-IN"/>
              </w:rPr>
            </w:pPr>
          </w:p>
          <w:p w:rsidR="008F5ED3" w:rsidRPr="00FE06AB" w:rsidRDefault="00FE06AB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r w:rsidRPr="00FE06AB">
              <w:rPr>
                <w:rFonts w:ascii="DVOT-SurekhMR" w:hAnsi="DVOT-SurekhMR" w:cs="DVOT-SurekhMR"/>
                <w:noProof/>
                <w:szCs w:val="48"/>
                <w:lang w:val="en-IN" w:eastAsia="en-IN" w:bidi="hi-IN"/>
              </w:rPr>
              <w:drawing>
                <wp:inline distT="0" distB="0" distL="0" distR="0" wp14:anchorId="36F9C79D" wp14:editId="276B915A">
                  <wp:extent cx="862330" cy="10007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ED3" w:rsidRPr="00FE06AB" w:rsidRDefault="008F5ED3">
            <w:pPr>
              <w:jc w:val="center"/>
              <w:rPr>
                <w:rFonts w:ascii="DVOT-SurekhMR" w:hAnsi="DVOT-SurekhMR" w:cs="DVOT-SurekhMR"/>
                <w:lang w:bidi="mr-IN"/>
              </w:rPr>
            </w:pPr>
          </w:p>
        </w:tc>
      </w:tr>
    </w:tbl>
    <w:p w:rsidR="008F5ED3" w:rsidRPr="00FE06AB" w:rsidRDefault="00FE06AB">
      <w:pPr>
        <w:rPr>
          <w:rFonts w:ascii="DVOT-SurekhMR" w:hAnsi="DVOT-SurekhMR" w:cs="DVOT-SurekhMR"/>
          <w:sz w:val="32"/>
          <w:szCs w:val="36"/>
          <w:lang w:bidi="mr-IN"/>
        </w:rPr>
      </w:pPr>
      <w:r w:rsidRPr="00FE06AB">
        <w:rPr>
          <w:rFonts w:ascii="DVOT-SurekhMR" w:hAnsi="DVOT-SurekhMR" w:cs="DVOT-SurekhMR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3EFD4" wp14:editId="66047274">
                <wp:simplePos x="0" y="0"/>
                <wp:positionH relativeFrom="column">
                  <wp:posOffset>-829340</wp:posOffset>
                </wp:positionH>
                <wp:positionV relativeFrom="paragraph">
                  <wp:posOffset>1826673</wp:posOffset>
                </wp:positionV>
                <wp:extent cx="7962295" cy="31898"/>
                <wp:effectExtent l="19050" t="38100" r="38735" b="444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295" cy="31898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3FEF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3pt,143.85pt" to="561.6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NxVJwIAAEYEAAAOAAAAZHJzL2Uyb0RvYy54bWysU8GO2jAQvVfqP1i+QxI2y0JEWFUJ9LLt&#10;IrH9AGM7xKpjW7YhoKr/3rEJaGkvVdUcnLE98/zmzczi+dRJdOTWCa1KnI1TjLiimgm1L/G3t/Vo&#10;hpHzRDEiteIlPnOHn5cfPyx6U/CJbrVk3CIAUa7oTYlb702RJI62vCNurA1XcNlo2xEPW7tPmCU9&#10;oHcymaTpNOm1ZcZqyp2D0/pyiZcRv2k49a9N47hHssTAzcfVxnUX1mS5IMXeEtMKOtAg/8CiI0LB&#10;ozeomniCDlb8AdUJarXTjR9T3SW6aQTlMQfIJkt/y2bbEsNjLiCOMzeZ3P+DpV+PG4sEK3GOkSId&#10;lGjrLRH71qNKKwUCaovyoFNvXAHuldrYkCk9qa150fS7Q0pXLVF7Hvm+nQ2AZCEiuQsJG2fgtV3/&#10;RTPwIQevo2inxnYBEuRAp1ib8602/OQRhcOn+XQymT9iROHuIZvNZ/EFUlyDjXX+M9cdCkaJpVBB&#10;OlKQ44vzgQwpri7hWOm1kDKWXyrUwwNT6CeA7wyI4a2IwU5LwYJjCHF2v6ukRUcSmil+A4c7N6sP&#10;ikXglhO2GmxPhLzYQESqgAepAbXBunTLj3k6X81Ws3yUT6arUZ7W9ejTuspH03X29Fg/1FVVZz8D&#10;tSwvWsEYV4HdtXOz/O86Y5ihS8/devcmSXKPHrUDstd/JB1rG8p5aYydZueNvdYcmjU6D4MVpuH9&#10;Huz347/8BQAA//8DAFBLAwQUAAYACAAAACEA8GC3sOAAAAANAQAADwAAAGRycy9kb3ducmV2Lnht&#10;bEyPy26DMBBF95XyD9ZE6i4xGCmkFBNVlbLqpg39gIntYhQ/CDaE/H2dVbucmaM759aHxRoyqzH0&#10;3nHItxkQ5YSXves4fLfHzR5IiOgkGu8Uh7sKcGhWTzVW0t/cl5pPsSMpxIUKOegYh4rSILSyGLZ+&#10;UC7dfvxoMaZx7Kgc8ZbCraEsy3bUYu/SB42DetdKXE6T5SA+7nmrjxPOnUDm28+rucQr58/r5e0V&#10;SFRL/IPhoZ/UoUlOZz85GYjhsMmLbJdYDmxflkAeSM6KAsg5rV5YCbSp6f8WzS8AAAD//wMAUEsB&#10;Ai0AFAAGAAgAAAAhALaDOJL+AAAA4QEAABMAAAAAAAAAAAAAAAAAAAAAAFtDb250ZW50X1R5cGVz&#10;XS54bWxQSwECLQAUAAYACAAAACEAOP0h/9YAAACUAQAACwAAAAAAAAAAAAAAAAAvAQAAX3JlbHMv&#10;LnJlbHNQSwECLQAUAAYACAAAACEAlfjcVScCAABGBAAADgAAAAAAAAAAAAAAAAAuAgAAZHJzL2Uy&#10;b0RvYy54bWxQSwECLQAUAAYACAAAACEA8GC3sOAAAAANAQAADwAAAAAAAAAAAAAAAACBBAAAZHJz&#10;L2Rvd25yZXYueG1sUEsFBgAAAAAEAAQA8wAAAI4FAAAAAA==&#10;" strokeweight="6pt">
                <v:stroke linestyle="thickBetweenThin"/>
              </v:line>
            </w:pict>
          </mc:Fallback>
        </mc:AlternateContent>
      </w:r>
      <w:r w:rsidRPr="00FE06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जा</w:t>
      </w:r>
      <w:r w:rsidRPr="00FE06AB">
        <w:rPr>
          <w:rFonts w:ascii="DVOT-SurekhMR" w:hAnsi="DVOT-SurekhMR" w:cs="DVOT-SurekhMR"/>
          <w:b/>
          <w:bCs/>
          <w:sz w:val="22"/>
          <w:szCs w:val="22"/>
          <w:lang w:bidi="mr-IN"/>
        </w:rPr>
        <w:t>.</w:t>
      </w:r>
      <w:r w:rsidRPr="00FE06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क्र</w:t>
      </w:r>
      <w:r w:rsidRPr="00FE06AB">
        <w:rPr>
          <w:rFonts w:ascii="DVOT-SurekhMR" w:hAnsi="DVOT-SurekhMR" w:cs="DVOT-SurekhMR"/>
          <w:b/>
          <w:bCs/>
          <w:sz w:val="22"/>
          <w:szCs w:val="22"/>
          <w:lang w:bidi="mr-IN"/>
        </w:rPr>
        <w:t>.</w:t>
      </w:r>
      <w:r w:rsidRPr="00FE06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मनपा</w:t>
      </w:r>
      <w:r w:rsidRPr="00FE06AB">
        <w:rPr>
          <w:rFonts w:ascii="DVOT-SurekhMR" w:hAnsi="DVOT-SurekhMR" w:cs="DVOT-SurekhMR"/>
          <w:b/>
          <w:bCs/>
          <w:sz w:val="22"/>
          <w:szCs w:val="22"/>
          <w:lang w:bidi="mr-IN"/>
        </w:rPr>
        <w:t>/</w:t>
      </w:r>
      <w:r w:rsidRPr="00FE06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पापु व मलनि</w:t>
      </w:r>
      <w:r w:rsidRPr="00FE06AB">
        <w:rPr>
          <w:rFonts w:ascii="DVOT-SurekhMR" w:hAnsi="DVOT-SurekhMR" w:cs="DVOT-SurekhMR"/>
          <w:b/>
          <w:bCs/>
          <w:sz w:val="22"/>
          <w:szCs w:val="22"/>
          <w:lang w:bidi="mr-IN"/>
        </w:rPr>
        <w:t xml:space="preserve">/           /20                             </w:t>
      </w:r>
      <w:r w:rsidRPr="00FE06AB">
        <w:rPr>
          <w:rFonts w:ascii="DVOT-SurekhMR" w:hAnsi="DVOT-SurekhMR" w:cs="DVOT-SurekhMR"/>
          <w:b/>
          <w:bCs/>
          <w:sz w:val="22"/>
          <w:szCs w:val="22"/>
          <w:cs/>
          <w:lang w:bidi="mr-IN"/>
        </w:rPr>
        <w:t>दि</w:t>
      </w:r>
      <w:r w:rsidRPr="00FE06AB">
        <w:rPr>
          <w:rFonts w:ascii="DVOT-SurekhMR" w:hAnsi="DVOT-SurekhMR" w:cs="DVOT-SurekhMR"/>
          <w:b/>
          <w:bCs/>
          <w:sz w:val="22"/>
          <w:szCs w:val="22"/>
          <w:lang w:bidi="mr-IN"/>
        </w:rPr>
        <w:t xml:space="preserve">.     /      /20 </w:t>
      </w:r>
      <w:r w:rsidRPr="00FE06AB">
        <w:rPr>
          <w:rFonts w:ascii="DVOT-SurekhMR" w:hAnsi="DVOT-SurekhMR" w:cs="DVOT-SurekhMR"/>
          <w:b/>
          <w:sz w:val="36"/>
          <w:szCs w:val="32"/>
        </w:rPr>
        <w:t xml:space="preserve">            </w:t>
      </w:r>
      <w:r w:rsidRPr="00FE06AB">
        <w:rPr>
          <w:rFonts w:ascii="DVOT-SurekhMR" w:hAnsi="DVOT-SurekhMR" w:cs="DVOT-SurekhMR"/>
          <w:sz w:val="32"/>
          <w:szCs w:val="36"/>
          <w:lang w:bidi="mr-IN"/>
        </w:rPr>
        <w:t xml:space="preserve">                       </w:t>
      </w:r>
    </w:p>
    <w:p w:rsidR="008F5ED3" w:rsidRPr="00FE06AB" w:rsidRDefault="008F5ED3" w:rsidP="00FE06AB">
      <w:pPr>
        <w:jc w:val="right"/>
        <w:rPr>
          <w:rFonts w:ascii="DVOT-SurekhMR" w:hAnsi="DVOT-SurekhMR" w:cs="DVOT-SurekhMR"/>
          <w:sz w:val="8"/>
        </w:rPr>
      </w:pP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प्रति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,</w:t>
      </w: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मेस्त्री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,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पथक क्र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</w:t>
      </w:r>
      <w:r w:rsidRPr="00FE06AB">
        <w:rPr>
          <w:color w:val="333333"/>
          <w:sz w:val="21"/>
          <w:szCs w:val="21"/>
          <w:lang w:val="en-IN" w:eastAsia="en-IN"/>
        </w:rPr>
        <w:t> </w:t>
      </w: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पाणी पुरवठा व मलनिसारण विभाग</w:t>
      </w:r>
    </w:p>
    <w:p w:rsidR="008F5ED3" w:rsidRPr="00FE06AB" w:rsidRDefault="008F5ED3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</w:p>
    <w:p w:rsidR="008F5ED3" w:rsidRPr="00FE06AB" w:rsidRDefault="00FE06AB">
      <w:pPr>
        <w:shd w:val="clear" w:color="auto" w:fill="FFFFFF"/>
        <w:ind w:left="720" w:firstLine="720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 xml:space="preserve">विषय 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:-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नविन जलजोडणी करणेबाबत</w:t>
      </w:r>
    </w:p>
    <w:p w:rsidR="008F5ED3" w:rsidRPr="00FE06AB" w:rsidRDefault="00FE06AB">
      <w:pPr>
        <w:shd w:val="clear" w:color="auto" w:fill="FFFFFF"/>
        <w:ind w:left="720" w:firstLine="720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 xml:space="preserve">संदर्भ 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:- 1)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नविन जलजोडणी अर्ज क्र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="00363C70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………………</w:t>
      </w:r>
      <w:r w:rsidRPr="00FE06AB">
        <w:rPr>
          <w:color w:val="333333"/>
          <w:sz w:val="21"/>
          <w:szCs w:val="21"/>
          <w:lang w:val="en-IN" w:eastAsia="en-IN"/>
        </w:rPr>
        <w:t> 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दिनांक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</w:t>
      </w:r>
      <w:r w:rsidRPr="00FE06AB">
        <w:rPr>
          <w:color w:val="333333"/>
          <w:sz w:val="21"/>
          <w:szCs w:val="21"/>
          <w:lang w:val="en-IN" w:eastAsia="en-IN"/>
        </w:rPr>
        <w:t> </w:t>
      </w:r>
    </w:p>
    <w:p w:rsidR="008F5ED3" w:rsidRPr="00FE06AB" w:rsidRDefault="00FE06AB">
      <w:pPr>
        <w:shd w:val="clear" w:color="auto" w:fill="FFFFFF"/>
        <w:ind w:left="1440" w:firstLine="720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2)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नविन जलजोडणी शुल्क मागणी पत्र जा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क्रं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म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न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पा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./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पापु</w:t>
      </w:r>
      <w:r w:rsidRPr="00FE06AB">
        <w:rPr>
          <w:color w:val="333333"/>
          <w:sz w:val="21"/>
          <w:szCs w:val="21"/>
          <w:lang w:val="en-IN" w:eastAsia="en-IN"/>
        </w:rPr>
        <w:t> 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व मलनि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/     /20             </w:t>
      </w:r>
    </w:p>
    <w:p w:rsidR="008F5ED3" w:rsidRPr="00FE06AB" w:rsidRDefault="00FE06AB">
      <w:pPr>
        <w:shd w:val="clear" w:color="auto" w:fill="FFFFFF"/>
        <w:ind w:left="1440" w:firstLine="720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    Date -     /     /20</w:t>
      </w: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color w:val="333333"/>
          <w:sz w:val="21"/>
          <w:szCs w:val="21"/>
          <w:lang w:val="en-IN" w:eastAsia="en-IN"/>
        </w:rPr>
        <w:t> 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 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ab/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ab/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ab/>
        <w:t xml:space="preserve">3)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नविन जलजोडणी शुल्क भरणा पावती क्र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</w:t>
      </w:r>
      <w:r w:rsidRPr="00FE06AB">
        <w:rPr>
          <w:color w:val="333333"/>
          <w:sz w:val="21"/>
          <w:szCs w:val="21"/>
          <w:lang w:val="en-IN" w:eastAsia="en-IN"/>
        </w:rPr>
        <w:t> </w:t>
      </w:r>
      <w:r w:rsidR="00363C70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………. 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/20      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दिनांक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</w:t>
      </w:r>
      <w:r w:rsidRPr="00FE06AB">
        <w:rPr>
          <w:color w:val="333333"/>
          <w:sz w:val="21"/>
          <w:szCs w:val="21"/>
          <w:lang w:val="en-IN" w:eastAsia="en-IN"/>
        </w:rPr>
        <w:t> 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  /   /20 </w:t>
      </w: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                                         </w:t>
      </w:r>
      <w:r w:rsidRPr="00FE06AB">
        <w:rPr>
          <w:color w:val="333333"/>
          <w:sz w:val="21"/>
          <w:szCs w:val="21"/>
          <w:lang w:val="en-IN" w:eastAsia="en-IN"/>
        </w:rPr>
        <w:t> </w:t>
      </w:r>
    </w:p>
    <w:p w:rsidR="008F5ED3" w:rsidRPr="00FE06AB" w:rsidRDefault="008F5ED3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</w:p>
    <w:p w:rsidR="008F5ED3" w:rsidRPr="00FE06AB" w:rsidRDefault="00FE06AB">
      <w:pPr>
        <w:shd w:val="clear" w:color="auto" w:fill="FFFFFF"/>
        <w:jc w:val="both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ab/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आपणास ह्या आदेशान्वये कळविण्यात येते की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,</w:t>
      </w:r>
      <w:r w:rsidRPr="00FE06AB">
        <w:rPr>
          <w:color w:val="333333"/>
          <w:sz w:val="21"/>
          <w:szCs w:val="21"/>
          <w:lang w:val="en-IN" w:eastAsia="en-IN"/>
        </w:rPr>
        <w:t> </w:t>
      </w:r>
      <w:r w:rsidR="00363C70">
        <w:rPr>
          <w:color w:val="333333"/>
          <w:sz w:val="21"/>
          <w:szCs w:val="21"/>
          <w:lang w:val="en-IN" w:eastAsia="en-IN"/>
        </w:rPr>
        <w:t xml:space="preserve">………………………..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हया इमारतीची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/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घरास</w:t>
      </w:r>
      <w:r w:rsidR="00363C70">
        <w:rPr>
          <w:color w:val="333333"/>
          <w:sz w:val="21"/>
          <w:szCs w:val="21"/>
          <w:lang w:val="en-IN" w:eastAsia="en-IN"/>
        </w:rPr>
        <w:t xml:space="preserve"> ……… </w:t>
      </w:r>
      <w:r w:rsidRPr="00FE06AB">
        <w:rPr>
          <w:b/>
          <w:color w:val="333333"/>
          <w:sz w:val="21"/>
          <w:szCs w:val="21"/>
          <w:lang w:val="en-IN" w:eastAsia="en-IN"/>
        </w:rPr>
        <w:t> 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इंच व्यासाची</w:t>
      </w:r>
      <w:r w:rsidRPr="00FE06AB">
        <w:rPr>
          <w:color w:val="333333"/>
          <w:sz w:val="21"/>
          <w:szCs w:val="21"/>
          <w:lang w:val="en-IN" w:eastAsia="en-IN"/>
        </w:rPr>
        <w:t> </w:t>
      </w:r>
      <w:r w:rsidR="00363C70">
        <w:rPr>
          <w:rFonts w:ascii="DVOT-SurekhMR" w:hAnsi="DVOT-SurekhMR" w:cs="DVOT-SurekhMR"/>
          <w:b/>
          <w:color w:val="333333"/>
          <w:sz w:val="21"/>
          <w:szCs w:val="21"/>
          <w:lang w:val="en-IN" w:eastAsia="en-IN"/>
        </w:rPr>
        <w:t>………..</w:t>
      </w:r>
      <w:r w:rsidRPr="00FE06AB">
        <w:rPr>
          <w:color w:val="333333"/>
          <w:sz w:val="21"/>
          <w:szCs w:val="21"/>
          <w:lang w:val="en-IN" w:eastAsia="en-IN"/>
        </w:rPr>
        <w:t> 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जलजोडणी संदर्भिय आदेशान्वये मंजूर झालेली असुन ती जोडण्यात यावी व तसा अहवाल मिटर टेस्टींग रिपोर्टसह या कार्यालयात जलजोडणी झाल्यानंतर सात दिवसाच्या आत सादर करावा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जलजोडणी करणेपूर्वी जलजोडणी शुल्क भरणा पावती व मिटर टेस्टींग रिपोर्ट इत्यादी तपासून घ्यावे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महानगरपालिकेच्या वितरण जलवाहीनीपर्यत जलजोडणी अंथरणे कामी आवश्यक असलेले साहित्य ग्राहकाने स्वतःच्या खाजगी प्लंबर मार्फत स्वखर्चाने करण्यात यावे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महानगरपालिका फक्त वितरण जलवाहीनीवर बोरींग करून देईल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पाणी पुरवठा विभागामार्फत स्व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विलासराव देशमुख भवन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,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जांगीड एनक्लेव्ह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,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कनकिया रोड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,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 xml:space="preserve">मिरारोड 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(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पूर्व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)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या ठिकाणी नवीन मिटर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/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फॉल्टी मिटर तपासणी करिता मिटर टेस्टींग लॅब उपलब्ध आहे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सदर लॅब मधून मिटर तपासणी केल्यानंतर प्रमाणपत्र प्राप्त करुन घ्यावे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</w:t>
      </w: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br/>
      </w:r>
    </w:p>
    <w:p w:rsidR="00363C70" w:rsidRDefault="00FE06AB">
      <w:pPr>
        <w:shd w:val="clear" w:color="auto" w:fill="FFFFFF"/>
        <w:ind w:left="5760"/>
        <w:jc w:val="center"/>
        <w:rPr>
          <w:rFonts w:ascii="DVOT-SurekhMR" w:hAnsi="DVOT-SurekhMR" w:cs="DVOT-SurekhMR"/>
          <w:color w:val="333333"/>
          <w:sz w:val="21"/>
          <w:szCs w:val="21"/>
          <w:lang w:val="en-IN" w:eastAsia="en-IN" w:bidi="hi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 xml:space="preserve">कार्यकारी अभियंता </w:t>
      </w:r>
    </w:p>
    <w:p w:rsidR="008F5ED3" w:rsidRPr="00FE06AB" w:rsidRDefault="00FE06AB">
      <w:pPr>
        <w:shd w:val="clear" w:color="auto" w:fill="FFFFFF"/>
        <w:ind w:left="5760"/>
        <w:jc w:val="center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(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पा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पु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व मलनि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)</w:t>
      </w:r>
    </w:p>
    <w:p w:rsidR="008F5ED3" w:rsidRPr="00FE06AB" w:rsidRDefault="00FE06AB">
      <w:pPr>
        <w:shd w:val="clear" w:color="auto" w:fill="FFFFFF"/>
        <w:ind w:left="5760"/>
        <w:jc w:val="center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मिरा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-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भाईंदर महानगरपालिका</w:t>
      </w: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 xml:space="preserve">प्रत 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:-</w:t>
      </w:r>
    </w:p>
    <w:p w:rsidR="00363C70" w:rsidRDefault="00FE06AB" w:rsidP="00363C70">
      <w:pPr>
        <w:pStyle w:val="ListParagraph"/>
        <w:numPr>
          <w:ilvl w:val="0"/>
          <w:numId w:val="1"/>
        </w:numPr>
        <w:shd w:val="clear" w:color="auto" w:fill="FFFFFF"/>
        <w:rPr>
          <w:color w:val="333333"/>
          <w:sz w:val="21"/>
          <w:szCs w:val="21"/>
          <w:lang w:val="en-IN" w:eastAsia="en-IN"/>
        </w:rPr>
      </w:pPr>
      <w:r w:rsidRPr="00363C70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सेक्रेटरी</w:t>
      </w:r>
      <w:r w:rsidRPr="00363C70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/</w:t>
      </w:r>
      <w:r w:rsidRPr="00363C70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चेअरमन</w:t>
      </w:r>
      <w:r w:rsidRPr="00363C70">
        <w:rPr>
          <w:color w:val="333333"/>
          <w:sz w:val="21"/>
          <w:szCs w:val="21"/>
          <w:lang w:val="en-IN" w:eastAsia="en-IN"/>
        </w:rPr>
        <w:t> </w:t>
      </w:r>
      <w:r w:rsidR="00363C70">
        <w:rPr>
          <w:color w:val="333333"/>
          <w:sz w:val="21"/>
          <w:szCs w:val="21"/>
          <w:lang w:val="en-IN" w:eastAsia="en-IN"/>
        </w:rPr>
        <w:t>……………………….</w:t>
      </w:r>
    </w:p>
    <w:p w:rsidR="00363C70" w:rsidRDefault="00363C70" w:rsidP="00363C70">
      <w:pPr>
        <w:shd w:val="clear" w:color="auto" w:fill="FFFFFF"/>
        <w:ind w:left="360"/>
        <w:rPr>
          <w:color w:val="333333"/>
          <w:sz w:val="21"/>
          <w:szCs w:val="21"/>
          <w:lang w:val="en-IN" w:eastAsia="en-IN"/>
        </w:rPr>
      </w:pPr>
      <w:r>
        <w:rPr>
          <w:color w:val="333333"/>
          <w:sz w:val="21"/>
          <w:szCs w:val="21"/>
          <w:lang w:val="en-IN" w:eastAsia="en-IN"/>
        </w:rPr>
        <w:t>…………………………………</w:t>
      </w:r>
    </w:p>
    <w:p w:rsidR="00363C70" w:rsidRPr="00FE06AB" w:rsidRDefault="00363C70" w:rsidP="00363C70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    </w:t>
      </w:r>
      <w:r w:rsidR="00FE06AB"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2)</w:t>
      </w:r>
      <w:r w:rsidRPr="00363C70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 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Property Tax No</w:t>
      </w:r>
      <w:r w:rsidRPr="00FE06AB">
        <w:rPr>
          <w:color w:val="333333"/>
          <w:sz w:val="21"/>
          <w:szCs w:val="21"/>
          <w:lang w:val="en-IN" w:eastAsia="en-IN"/>
        </w:rPr>
        <w:t> </w:t>
      </w:r>
      <w:r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………………………</w:t>
      </w:r>
    </w:p>
    <w:p w:rsidR="00363C70" w:rsidRPr="00363C70" w:rsidRDefault="00363C70">
      <w:pPr>
        <w:shd w:val="clear" w:color="auto" w:fill="FFFFFF"/>
        <w:rPr>
          <w:rFonts w:ascii="DVOT-SurekhMR" w:hAnsi="DVOT-SurekhMR" w:cs="DVOT-SurekhMR"/>
          <w:color w:val="333333"/>
          <w:sz w:val="2"/>
          <w:szCs w:val="2"/>
          <w:lang w:val="en-IN" w:eastAsia="en-IN"/>
        </w:rPr>
      </w:pP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     Consumer Number (</w:t>
      </w: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 xml:space="preserve">ग्राहक क्रमांक 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)</w:t>
      </w:r>
      <w:r w:rsidR="00363C70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………………………………….</w:t>
      </w: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श्री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 xml:space="preserve">. </w:t>
      </w:r>
      <w:r w:rsidR="00363C70">
        <w:rPr>
          <w:color w:val="333333"/>
          <w:sz w:val="21"/>
          <w:szCs w:val="21"/>
          <w:lang w:val="en-IN" w:eastAsia="en-IN"/>
        </w:rPr>
        <w:t>……………………</w:t>
      </w:r>
    </w:p>
    <w:p w:rsidR="008F5ED3" w:rsidRPr="00FE06AB" w:rsidRDefault="00363C70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>
        <w:rPr>
          <w:rFonts w:ascii="DVOT-SurekhMR" w:hAnsi="DVOT-SurekhMR" w:cs="DVOT-SurekhMR"/>
          <w:color w:val="333333"/>
          <w:sz w:val="21"/>
          <w:szCs w:val="21"/>
          <w:lang w:val="en-IN" w:eastAsia="en-IN" w:bidi="hi-IN"/>
        </w:rPr>
        <w:t xml:space="preserve">( </w:t>
      </w:r>
      <w:r w:rsidR="00FE06AB"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लिपिक</w:t>
      </w:r>
      <w:r>
        <w:rPr>
          <w:rFonts w:ascii="DVOT-SurekhMR" w:hAnsi="DVOT-SurekhMR" w:cs="DVOT-SurekhMR"/>
          <w:color w:val="333333"/>
          <w:sz w:val="21"/>
          <w:szCs w:val="21"/>
          <w:lang w:val="en-IN" w:eastAsia="en-IN" w:bidi="hi-IN"/>
        </w:rPr>
        <w:t>)</w:t>
      </w: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पाणी पुरवठा व मलनिसारण विभाग</w:t>
      </w:r>
    </w:p>
    <w:p w:rsidR="008F5ED3" w:rsidRPr="00FE06AB" w:rsidRDefault="00FE06AB">
      <w:pPr>
        <w:shd w:val="clear" w:color="auto" w:fill="FFFFFF"/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</w:pPr>
      <w:r w:rsidRPr="00FE06AB">
        <w:rPr>
          <w:rFonts w:ascii="DVOT-SurekhMR" w:hAnsi="DVOT-SurekhMR" w:cs="DVOT-SurekhMR"/>
          <w:color w:val="333333"/>
          <w:sz w:val="21"/>
          <w:szCs w:val="21"/>
          <w:cs/>
          <w:lang w:val="en-IN" w:eastAsia="en-IN" w:bidi="hi-IN"/>
        </w:rPr>
        <w:t>मेस्त्रीच्या अहवालानुसार मागणी रजिस्टरला नोंद घेऊन नियमीत देयके पाठविण्यात यावी</w:t>
      </w:r>
      <w:r w:rsidRPr="00FE06AB">
        <w:rPr>
          <w:rFonts w:ascii="DVOT-SurekhMR" w:hAnsi="DVOT-SurekhMR" w:cs="DVOT-SurekhMR"/>
          <w:color w:val="333333"/>
          <w:sz w:val="21"/>
          <w:szCs w:val="21"/>
          <w:lang w:val="en-IN" w:eastAsia="en-IN"/>
        </w:rPr>
        <w:t>.</w:t>
      </w:r>
    </w:p>
    <w:p w:rsidR="008F5ED3" w:rsidRPr="00FE06AB" w:rsidRDefault="00FE06AB">
      <w:pPr>
        <w:shd w:val="clear" w:color="auto" w:fill="FFFFFF"/>
        <w:outlineLvl w:val="2"/>
        <w:rPr>
          <w:rFonts w:ascii="DVOT-SurekhMR" w:hAnsi="DVOT-SurekhMR" w:cs="DVOT-SurekhMR"/>
          <w:color w:val="444444"/>
          <w:sz w:val="27"/>
          <w:szCs w:val="27"/>
          <w:lang w:val="en-IN" w:eastAsia="en-IN"/>
        </w:rPr>
      </w:pPr>
      <w:r w:rsidRPr="00FE06AB">
        <w:rPr>
          <w:rFonts w:ascii="DVOT-SurekhMR" w:hAnsi="DVOT-SurekhMR" w:cs="DVOT-SurekhMR"/>
          <w:color w:val="444444"/>
          <w:sz w:val="27"/>
          <w:szCs w:val="27"/>
          <w:lang w:val="en-IN" w:eastAsia="en-IN"/>
        </w:rPr>
        <w:t>Consumer 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595"/>
      </w:tblGrid>
      <w:tr w:rsidR="008F5ED3" w:rsidRPr="00FE06AB" w:rsidTr="00DC67E5">
        <w:tc>
          <w:tcPr>
            <w:tcW w:w="4595" w:type="dxa"/>
          </w:tcPr>
          <w:p w:rsidR="008F5ED3" w:rsidRPr="00FE06AB" w:rsidRDefault="00FE06AB">
            <w:pPr>
              <w:outlineLvl w:val="2"/>
              <w:rPr>
                <w:rFonts w:ascii="DVOT-SurekhMR" w:hAnsi="DVOT-SurekhMR" w:cs="DVOT-SurekhMR"/>
                <w:color w:val="444444"/>
                <w:sz w:val="27"/>
                <w:szCs w:val="27"/>
                <w:lang w:val="en-IN" w:eastAsia="en-IN"/>
              </w:rPr>
            </w:pPr>
            <w:r w:rsidRPr="00FE06AB">
              <w:rPr>
                <w:rFonts w:ascii="DVOT-SurekhMR" w:hAnsi="DVOT-SurekhMR" w:cs="DVOT-SurekhMR"/>
                <w:b/>
                <w:bCs/>
                <w:lang w:val="en-IN" w:eastAsia="en-IN"/>
              </w:rPr>
              <w:t>Sr. No.</w:t>
            </w:r>
          </w:p>
        </w:tc>
        <w:tc>
          <w:tcPr>
            <w:tcW w:w="4595" w:type="dxa"/>
          </w:tcPr>
          <w:p w:rsidR="008F5ED3" w:rsidRPr="00FE06AB" w:rsidRDefault="00FE06AB">
            <w:pPr>
              <w:outlineLvl w:val="2"/>
              <w:rPr>
                <w:rFonts w:ascii="DVOT-SurekhMR" w:hAnsi="DVOT-SurekhMR" w:cs="DVOT-SurekhMR"/>
                <w:color w:val="444444"/>
                <w:sz w:val="27"/>
                <w:szCs w:val="27"/>
                <w:lang w:val="en-IN" w:eastAsia="en-IN"/>
              </w:rPr>
            </w:pPr>
            <w:r w:rsidRPr="00FE06AB">
              <w:rPr>
                <w:rFonts w:ascii="DVOT-SurekhMR" w:hAnsi="DVOT-SurekhMR" w:cs="DVOT-SurekhMR"/>
                <w:b/>
                <w:bCs/>
                <w:lang w:val="en-IN" w:eastAsia="en-IN"/>
              </w:rPr>
              <w:t>Consumer No</w:t>
            </w:r>
          </w:p>
        </w:tc>
      </w:tr>
      <w:tr w:rsidR="008F5ED3" w:rsidRPr="00FE06AB" w:rsidTr="00DC67E5">
        <w:tc>
          <w:tcPr>
            <w:tcW w:w="4595" w:type="dxa"/>
          </w:tcPr>
          <w:p w:rsidR="008F5ED3" w:rsidRPr="00FE06AB" w:rsidRDefault="00FE06AB">
            <w:pPr>
              <w:outlineLvl w:val="2"/>
              <w:rPr>
                <w:rFonts w:ascii="DVOT-SurekhMR" w:hAnsi="DVOT-SurekhMR" w:cs="DVOT-SurekhMR"/>
                <w:color w:val="444444"/>
                <w:sz w:val="27"/>
                <w:szCs w:val="27"/>
                <w:lang w:val="en-IN" w:eastAsia="en-IN"/>
              </w:rPr>
            </w:pPr>
            <w:r w:rsidRPr="00FE06AB">
              <w:rPr>
                <w:rFonts w:ascii="DVOT-SurekhMR" w:hAnsi="DVOT-SurekhMR" w:cs="DVOT-SurekhMR"/>
                <w:lang w:val="en-IN" w:eastAsia="en-IN"/>
              </w:rPr>
              <w:t>Consumer 1</w:t>
            </w:r>
          </w:p>
        </w:tc>
        <w:tc>
          <w:tcPr>
            <w:tcW w:w="4595" w:type="dxa"/>
          </w:tcPr>
          <w:p w:rsidR="008F5ED3" w:rsidRPr="00FE06AB" w:rsidRDefault="008F5ED3">
            <w:pPr>
              <w:outlineLvl w:val="2"/>
              <w:rPr>
                <w:rFonts w:ascii="DVOT-SurekhMR" w:hAnsi="DVOT-SurekhMR" w:cs="DVOT-SurekhMR"/>
                <w:color w:val="444444"/>
                <w:sz w:val="27"/>
                <w:szCs w:val="27"/>
                <w:lang w:val="en-IN" w:eastAsia="en-IN"/>
              </w:rPr>
            </w:pPr>
          </w:p>
        </w:tc>
      </w:tr>
    </w:tbl>
    <w:p w:rsidR="008F5ED3" w:rsidRDefault="008F5ED3">
      <w:pPr>
        <w:shd w:val="clear" w:color="auto" w:fill="FFFFFF"/>
        <w:outlineLvl w:val="2"/>
        <w:rPr>
          <w:rFonts w:ascii="Arial" w:hAnsi="Arial" w:cs="Arial"/>
          <w:color w:val="444444"/>
          <w:sz w:val="27"/>
          <w:szCs w:val="27"/>
          <w:lang w:val="en-IN" w:eastAsia="en-IN"/>
        </w:rPr>
      </w:pPr>
    </w:p>
    <w:p w:rsidR="008F5ED3" w:rsidRDefault="008F5ED3">
      <w:pPr>
        <w:shd w:val="clear" w:color="auto" w:fill="FFFFFF"/>
        <w:outlineLvl w:val="2"/>
        <w:rPr>
          <w:rFonts w:ascii="Arial" w:hAnsi="Arial" w:cs="Arial"/>
          <w:color w:val="444444"/>
          <w:sz w:val="27"/>
          <w:szCs w:val="27"/>
          <w:lang w:val="en-IN" w:eastAsia="en-IN"/>
        </w:rPr>
      </w:pPr>
    </w:p>
    <w:p w:rsidR="008F5ED3" w:rsidRDefault="008F5ED3">
      <w:pPr>
        <w:shd w:val="clear" w:color="auto" w:fill="FFFFFF"/>
        <w:outlineLvl w:val="2"/>
        <w:rPr>
          <w:rFonts w:ascii="Arial" w:hAnsi="Arial" w:cs="Arial"/>
          <w:color w:val="444444"/>
          <w:sz w:val="27"/>
          <w:szCs w:val="27"/>
          <w:lang w:val="en-IN" w:eastAsia="en-IN"/>
        </w:rPr>
      </w:pPr>
    </w:p>
    <w:p w:rsidR="008F5ED3" w:rsidRDefault="008F5ED3">
      <w:pPr>
        <w:jc w:val="both"/>
        <w:rPr>
          <w:rFonts w:ascii="Mangal" w:hAnsi="Mangal" w:cs="Mangal"/>
        </w:rPr>
      </w:pPr>
    </w:p>
    <w:sectPr w:rsidR="008F5ED3">
      <w:pgSz w:w="11907" w:h="16839" w:code="9"/>
      <w:pgMar w:top="288" w:right="1267" w:bottom="720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D3" w:rsidRDefault="00FE06AB">
      <w:r>
        <w:separator/>
      </w:r>
    </w:p>
  </w:endnote>
  <w:endnote w:type="continuationSeparator" w:id="0">
    <w:p w:rsidR="008F5ED3" w:rsidRDefault="00FE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-TTDhruv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D3" w:rsidRDefault="00FE06AB">
      <w:r>
        <w:separator/>
      </w:r>
    </w:p>
  </w:footnote>
  <w:footnote w:type="continuationSeparator" w:id="0">
    <w:p w:rsidR="008F5ED3" w:rsidRDefault="00FE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B5C30"/>
    <w:multiLevelType w:val="hybridMultilevel"/>
    <w:tmpl w:val="A994245E"/>
    <w:lvl w:ilvl="0" w:tplc="89F642F2">
      <w:start w:val="1"/>
      <w:numFmt w:val="decimal"/>
      <w:lvlText w:val="%1)"/>
      <w:lvlJc w:val="left"/>
      <w:pPr>
        <w:ind w:left="720" w:hanging="360"/>
      </w:pPr>
      <w:rPr>
        <w:rFonts w:ascii="DVOT-SurekhMR" w:hAnsi="DVOT-SurekhMR" w:cs="DVOT-SurekhM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D3"/>
    <w:rsid w:val="00363C70"/>
    <w:rsid w:val="0066639F"/>
    <w:rsid w:val="008F5ED3"/>
    <w:rsid w:val="00A66E4E"/>
    <w:rsid w:val="00DC67E5"/>
    <w:rsid w:val="00FE06AB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39FD6-4229-460A-BC2C-813A5D1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V-TTDhruv" w:eastAsiaTheme="minorHAnsi" w:hAnsi="DV-TTDhruv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DV-TTDhruv" w:hAnsi="DV-TTDhruv"/>
      <w:b/>
      <w:bCs/>
      <w:sz w:val="56"/>
    </w:rPr>
  </w:style>
  <w:style w:type="character" w:customStyle="1" w:styleId="TitleChar">
    <w:name w:val="Title Char"/>
    <w:basedOn w:val="DefaultParagraphFont"/>
    <w:link w:val="Title"/>
    <w:rPr>
      <w:rFonts w:eastAsia="Times New Roman" w:cs="Times New Roman"/>
      <w:b/>
      <w:bCs/>
      <w:sz w:val="5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ListParagraph">
    <w:name w:val="List Paragraph"/>
    <w:basedOn w:val="Normal"/>
    <w:uiPriority w:val="34"/>
    <w:qFormat/>
    <w:rsid w:val="0036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1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09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3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0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7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61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4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18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5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022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37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1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50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50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6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1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18723">
          <w:marLeft w:val="0"/>
          <w:marRight w:val="0"/>
          <w:marTop w:val="0"/>
          <w:marBottom w:val="300"/>
          <w:divBdr>
            <w:top w:val="single" w:sz="18" w:space="0" w:color="3C8D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4F4F4"/>
                <w:right w:val="none" w:sz="0" w:space="0" w:color="auto"/>
              </w:divBdr>
            </w:div>
            <w:div w:id="620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3pc1xvrcw35tl.cloudfront.net/images/1200x900/sing-1_202307105639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Dell</cp:lastModifiedBy>
  <cp:revision>13</cp:revision>
  <cp:lastPrinted>2025-01-15T09:16:00Z</cp:lastPrinted>
  <dcterms:created xsi:type="dcterms:W3CDTF">2025-01-15T05:05:00Z</dcterms:created>
  <dcterms:modified xsi:type="dcterms:W3CDTF">2025-01-15T09:16:00Z</dcterms:modified>
</cp:coreProperties>
</file>